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8F5" w:rsidRPr="00ED18F5" w:rsidRDefault="00ED18F5" w:rsidP="00ED18F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D18F5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D18F5">
        <w:rPr>
          <w:rFonts w:ascii="BrowalliaUPC" w:hAnsi="BrowalliaUPC" w:cs="BrowalliaUPC"/>
          <w:b/>
          <w:bCs/>
          <w:sz w:val="32"/>
          <w:szCs w:val="32"/>
          <w:cs/>
        </w:rPr>
        <w:t>ครั้งที่ 13/2561 (ครั้งที่ 60)</w:t>
      </w:r>
    </w:p>
    <w:p w:rsidR="0068355E" w:rsidRDefault="00ED18F5" w:rsidP="00ED18F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D18F5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</w:t>
      </w: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 29 มิถุนายน 2561 เวลา 15.30 น.</w:t>
      </w:r>
    </w:p>
    <w:p w:rsidR="00ED18F5" w:rsidRDefault="00ED18F5" w:rsidP="00ED18F5">
      <w:pPr>
        <w:spacing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8355E" w:rsidRPr="0068355E">
        <w:rPr>
          <w:rFonts w:ascii="BrowalliaUPC" w:hAnsi="BrowalliaUPC" w:cs="BrowalliaUPC"/>
          <w:b/>
          <w:bCs/>
          <w:sz w:val="32"/>
          <w:szCs w:val="32"/>
        </w:rPr>
        <w:t xml:space="preserve">1 </w:t>
      </w:r>
      <w:r w:rsidR="00ED18F5" w:rsidRPr="00ED18F5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การปรับอัตราเงินส่งเข้ากองทุนน้ำมันเชื้อเพลิงสำหรับน้ำมันดีเซลหมุนเร็ว และน้ำมันดีเซลหมุนเร็ว </w:t>
      </w:r>
      <w:r w:rsidR="00ED18F5" w:rsidRPr="00ED18F5">
        <w:rPr>
          <w:rFonts w:ascii="BrowalliaUPC" w:hAnsi="BrowalliaUPC" w:cs="BrowalliaUPC"/>
          <w:b/>
          <w:bCs/>
          <w:sz w:val="32"/>
          <w:szCs w:val="32"/>
        </w:rPr>
        <w:t>B</w:t>
      </w:r>
      <w:r w:rsidR="00ED18F5" w:rsidRPr="00ED18F5">
        <w:rPr>
          <w:rFonts w:ascii="BrowalliaUPC" w:hAnsi="BrowalliaUPC" w:cs="BrowalliaUPC"/>
          <w:b/>
          <w:bCs/>
          <w:sz w:val="32"/>
          <w:szCs w:val="32"/>
          <w:cs/>
        </w:rPr>
        <w:t>20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D18F5">
        <w:rPr>
          <w:rFonts w:ascii="BrowalliaUPC" w:hAnsi="BrowalliaUPC" w:cs="BrowalliaUPC"/>
          <w:sz w:val="32"/>
          <w:szCs w:val="32"/>
          <w:cs/>
        </w:rPr>
        <w:t>1. วันที่ 8 มิถุนายน 2561 คณะกรรมการบริหารนโยบายพลังงาน (กบง.) มีมติเห็นชอบการส่งเสริมการใช้น้ำมันดีเซล บี 20 ดังนี้ (1) สนับสนุนการผลิตและการใช้น้ำมันดีเซลหมุนเร็ว บี20 ให้มีราคาต่ำ จึงมีมติให้ กรมสรรพสามิต กระทรวงการคลัง พิจารณาลดอัตราเรียกเก็บภาษีสรรพสามิตสำหรับน้ำมันดีเซลหมุนเร็ว บี20 ลงเหลือ 5.152 บาทต่อลิตร (2) เพื่อลดผลกระทบของการลดอัตราเรียกเก็บภาษีสรรพสามิตสำหรับน้ำมันดีเซล หมุนเร็ว บี20 ต่อประมาณการรายรับของงบประมาณแผ่นดิน ประจำปี 2561 และ 2562 จึงมีมติให้กรมสรรพสามิต กระทรวงการคลัง พิจารณาเพิ่มอัตราภาษีสรรพสามิตน้ำมันดีเซลหมุนเร็ว 0.13 บาทต่อลิตร เป็น 5.98 บาทต่อลิตร และ (3) เพื่อไม่ให้ผู้ใช้น้ำมันดีเซลหมุนเร็วได้รับผลกระทบจากการเพิ่มอัตราภาษีสรรพสามิต จึงให้กองทุนน้ำมันเชื้อเพลิง จ่ายเงินชดเชยราคาน้ำมันดีเซลหมุนเร็วในอัตรา 0.13 บาทต่อลิตร</w:t>
      </w: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D18F5">
        <w:rPr>
          <w:rFonts w:ascii="BrowalliaUPC" w:hAnsi="BrowalliaUPC" w:cs="BrowalliaUPC"/>
          <w:sz w:val="32"/>
          <w:szCs w:val="32"/>
          <w:cs/>
        </w:rPr>
        <w:t xml:space="preserve">2. วันที่ 25 มิถุนายน 2561 กบง. มีมติเห็นชอบ ดังนี้ (1) หลักเกณฑ์การคำนวณราคา ณ โรงกลั่นน้ำมันเชื้อเพลิงของน้ำมันดีเซลหมุนเร็วบี 20 โดยราคาน้ำมันดีเซลหมุนเร็วบี 20 เท่ากับ (1 - </w:t>
      </w:r>
      <w:r w:rsidRPr="00ED18F5">
        <w:rPr>
          <w:rFonts w:ascii="BrowalliaUPC" w:hAnsi="BrowalliaUPC" w:cs="BrowalliaUPC"/>
          <w:sz w:val="32"/>
          <w:szCs w:val="32"/>
        </w:rPr>
        <w:t xml:space="preserve">x) </w:t>
      </w:r>
      <w:r w:rsidRPr="00ED18F5">
        <w:rPr>
          <w:rFonts w:ascii="BrowalliaUPC" w:hAnsi="BrowalliaUPC" w:cs="BrowalliaUPC"/>
          <w:sz w:val="32"/>
          <w:szCs w:val="32"/>
          <w:cs/>
        </w:rPr>
        <w:t xml:space="preserve">ของราคาน้ำมันดีเซลหมุนเร็ว บวก </w:t>
      </w:r>
      <w:r w:rsidRPr="00ED18F5">
        <w:rPr>
          <w:rFonts w:ascii="BrowalliaUPC" w:hAnsi="BrowalliaUPC" w:cs="BrowalliaUPC"/>
          <w:sz w:val="32"/>
          <w:szCs w:val="32"/>
        </w:rPr>
        <w:t xml:space="preserve">x </w:t>
      </w:r>
      <w:r w:rsidRPr="00ED18F5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ED18F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D18F5">
        <w:rPr>
          <w:rFonts w:ascii="BrowalliaUPC" w:hAnsi="BrowalliaUPC" w:cs="BrowalliaUPC"/>
          <w:sz w:val="32"/>
          <w:szCs w:val="32"/>
          <w:cs/>
        </w:rPr>
        <w:t>โอดีเซล (2) ปรับอัตราเงินส่งเข้ากองทุนน้ำมันเชื้อเพลิง เพื่อให้ราคาน้ำมันดีเซลหมุนเร็ว บี 20 ถูกกว่าราคาน้ำมันดีเซลหมุนเร็ว 3 บาทต่อลิตร ดังนี้ อัตราเงินกองทุนน้ำมันฯ ของน้ำมันดีเซลหมุนเร็ว ณ วันที่ 25 มิถุนายน 2561 อยู่ที่ -0.13 บาทต่อลิตร ปรับเป็น 0.01 บาทต่อลิตร และอัตราเงินกองทุนน้ำมันฯ ของน้ำมันดีเซลหมุนเร็ว บี 20 ณ วันที่ 25 มิถุนายน 2561 อยู่ที่ 0 บาทต่อลิตร ปรับเป็น -3.22 บาทต่อลิตร ทั้งนี้มอบหมายให้สำนักงานนโยบายและแผนพลังงานดำเนินการออกประกาศคณะกรรมการบริหารนโยบายพลังงาน เพื่อให้มีผลบังคับใช้ตั้งแต่วันที่ 2 กรกฎาคม 2561 เป็นต้นไป</w:t>
      </w: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3. </w:t>
      </w:r>
      <w:r w:rsidRPr="00ED18F5">
        <w:rPr>
          <w:rFonts w:ascii="BrowalliaUPC" w:hAnsi="BrowalliaUPC" w:cs="BrowalliaUPC"/>
          <w:sz w:val="32"/>
          <w:szCs w:val="32"/>
          <w:cs/>
        </w:rPr>
        <w:t>สถานการณ์ราคาน้ำมันตลาดโลก ณ วันที่ 29 มิถุนายน 2561 น้ำมันดิบดูไบอยู่ที่ 75.15 เหรียญสหรัฐฯต่อบาร์เรล น้ำมันเบนซิน 95 อยู่ที่ 83.38 เหรียญสหรัฐฯต่อบาร์เรล และน้ำมันดีเซลอยู่ที่ 87.59 เหรียญสหรัฐฯต่อบาร์เรล โดยอัตราแลกเปลี่ยน อยู่ที่ 33.2185 บาทต่อเหรียญสหรัฐฯ ราคา</w:t>
      </w:r>
      <w:proofErr w:type="spellStart"/>
      <w:r w:rsidRPr="00ED18F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D18F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ED18F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ED18F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ED18F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ED18F5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อร์ของกรดไขมันวันที่ 25 มิถุนายน – 2 กรกฎาคม 2561 อยู่ที่ 27.40 บาทต่อลิตร ราคาเอทานอล ณ เดือนมิถุนายน 2561 อยู่ที่ 23.59 บาทต่อลิตร ส่วนฐานะกองทุนน้ำมันฯ ณ วันที่ 24 </w:t>
      </w:r>
      <w:r w:rsidRPr="00ED18F5">
        <w:rPr>
          <w:rFonts w:ascii="BrowalliaUPC" w:hAnsi="BrowalliaUPC" w:cs="BrowalliaUPC"/>
          <w:sz w:val="32"/>
          <w:szCs w:val="32"/>
          <w:cs/>
        </w:rPr>
        <w:lastRenderedPageBreak/>
        <w:t>มิถุนายน 2561 มีสินทรัพย์รวม 36,118 ล้านบาท หนี้สินรวม 5,939 ล้านบาท โดยกองทุนน้ำมันฯ มีฐานะสุทธิ 30,179 ล้านบาท ซึ่งจากราคาน้ำมันเบนซินและราคาน้ำมันดีเซลตลาดโลก อัตราแลกเปลี่ยน และราคาพลังงานทดแทน ส่งผลให้โครงสร้างราคาน้ำมัน ณ วันที่ 29 มิถุนายน 2561 ค่าการตลาดของน้ำมันเบนซิน แก๊สโซ</w:t>
      </w:r>
      <w:proofErr w:type="spellStart"/>
      <w:r w:rsidRPr="00ED18F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D18F5">
        <w:rPr>
          <w:rFonts w:ascii="BrowalliaUPC" w:hAnsi="BrowalliaUPC" w:cs="BrowalliaUPC"/>
          <w:sz w:val="32"/>
          <w:szCs w:val="32"/>
          <w:cs/>
        </w:rPr>
        <w:t>ล 95</w:t>
      </w:r>
      <w:r w:rsidRPr="00ED18F5">
        <w:rPr>
          <w:rFonts w:ascii="BrowalliaUPC" w:hAnsi="BrowalliaUPC" w:cs="BrowalliaUPC"/>
          <w:sz w:val="32"/>
          <w:szCs w:val="32"/>
        </w:rPr>
        <w:t>E</w:t>
      </w:r>
      <w:r w:rsidRPr="00ED18F5">
        <w:rPr>
          <w:rFonts w:ascii="BrowalliaUPC" w:hAnsi="BrowalliaUPC" w:cs="BrowalliaUPC"/>
          <w:sz w:val="32"/>
          <w:szCs w:val="32"/>
          <w:cs/>
        </w:rPr>
        <w:t>10 91</w:t>
      </w:r>
      <w:r w:rsidRPr="00ED18F5">
        <w:rPr>
          <w:rFonts w:ascii="BrowalliaUPC" w:hAnsi="BrowalliaUPC" w:cs="BrowalliaUPC"/>
          <w:sz w:val="32"/>
          <w:szCs w:val="32"/>
        </w:rPr>
        <w:t>E</w:t>
      </w:r>
      <w:r w:rsidRPr="00ED18F5">
        <w:rPr>
          <w:rFonts w:ascii="BrowalliaUPC" w:hAnsi="BrowalliaUPC" w:cs="BrowalliaUPC"/>
          <w:sz w:val="32"/>
          <w:szCs w:val="32"/>
          <w:cs/>
        </w:rPr>
        <w:t>10</w:t>
      </w:r>
      <w:r w:rsidRPr="00ED18F5">
        <w:rPr>
          <w:rFonts w:ascii="BrowalliaUPC" w:hAnsi="BrowalliaUPC" w:cs="BrowalliaUPC"/>
          <w:sz w:val="32"/>
          <w:szCs w:val="32"/>
        </w:rPr>
        <w:t xml:space="preserve"> E</w:t>
      </w:r>
      <w:r w:rsidRPr="00ED18F5">
        <w:rPr>
          <w:rFonts w:ascii="BrowalliaUPC" w:hAnsi="BrowalliaUPC" w:cs="BrowalliaUPC"/>
          <w:sz w:val="32"/>
          <w:szCs w:val="32"/>
          <w:cs/>
        </w:rPr>
        <w:t>20</w:t>
      </w:r>
      <w:r w:rsidRPr="00ED18F5">
        <w:rPr>
          <w:rFonts w:ascii="BrowalliaUPC" w:hAnsi="BrowalliaUPC" w:cs="BrowalliaUPC"/>
          <w:sz w:val="32"/>
          <w:szCs w:val="32"/>
        </w:rPr>
        <w:t xml:space="preserve"> E</w:t>
      </w:r>
      <w:r w:rsidRPr="00ED18F5">
        <w:rPr>
          <w:rFonts w:ascii="BrowalliaUPC" w:hAnsi="BrowalliaUPC" w:cs="BrowalliaUPC"/>
          <w:sz w:val="32"/>
          <w:szCs w:val="32"/>
          <w:cs/>
        </w:rPr>
        <w:t>85 และน้ำมันดีเซลหมุนเร็วอยู่ที่ 2.2460 1.6195 1.7876 2.7752 5.3833 และ 1.3320 บาทต่อลิตร ส่วนราคาขายปลีกอยู่ที่ 36.52 29.25 28.98 26.74 21.14 และ 28.79 บาทต่อลิตร ตามลำดับ โดยสภาพคล่องกองทุนน้ำมันปัจจุบันกลุ่มของน้ำมันเบนซินและแก๊สโซ</w:t>
      </w:r>
      <w:proofErr w:type="spellStart"/>
      <w:r w:rsidRPr="00ED18F5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D18F5">
        <w:rPr>
          <w:rFonts w:ascii="BrowalliaUPC" w:hAnsi="BrowalliaUPC" w:cs="BrowalliaUPC"/>
          <w:sz w:val="32"/>
          <w:szCs w:val="32"/>
          <w:cs/>
        </w:rPr>
        <w:t>ลมีรายรับประมาณ 1 ล้านบาทต่อเดือน ในขณะที่กลุ่มน้ำมันดีเซลหมุนเร็วมีรายจ่ายประมาณ 261 ล้านบาทต่อเดือน โดยภาพรวมกองทุนมีสภาพคล่องติดลบ 249 ล้านบาทต่อเดือน</w:t>
      </w: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D18F5">
        <w:rPr>
          <w:rFonts w:ascii="BrowalliaUPC" w:hAnsi="BrowalliaUPC" w:cs="BrowalliaUPC"/>
          <w:sz w:val="32"/>
          <w:szCs w:val="32"/>
          <w:cs/>
        </w:rPr>
        <w:t>4. แนวทางการปรับอัตราเงินส่งเข้ากองทุนน้ำมันเชื้อเพลิง มีดังนี้ (1) น้ำมันดีเซลหมุนเร็ว ปัจจุบันกองทุนน้ำมันเชื้อเพลิงได้จ่ายเงินชดเชยราคาน้ำมันดีเซลหมุนเร็วในอัตรา 0.13 บาทต่อลิตร เพื่อไม่ให้ราคาขายปลีกน้ำมันดีเซลหมุนเร็วปรับเพิ่มขึ้นจากราคาน้ำมันตลาดโลกที่มีแนวโน้มสูงขึ้น ประกอบกับค่าการตลาดของน้ำมันดีเซลหมุนเร็ววันที่ 29 มิถุนายน 2561 อยู่ที่ระดับ 1.3320 บาทต่อลิตร ซึ่งต่ำกว่าค่าการตลาดที่เหมาะสม ฝ่ายเลขานุการฯ เห็นควรปรับอัตราเงินส่งเข้ากองทุนน้ำมันดีเซลหมุนเร็วจากอัตราเงินชดเชยที่ 0.13 บาทต่อลิตรเป็น ชดเชยที่ 0.50 บาทต่อลิตร (ชดเชยเพิ่ม 0.37 บาทต่อลิตร) และ (2) น้ำมันดีเซลหมุนเร็ว บี 20 จากประมาณการสภาพคล่องกองทุนน้ำมันเชื้อเพลิงที่มีรายจ่ายในการรักษาระดับราคาขายปลีกน้ำมันดีเซลหมุนเร็ว บี 20 ให้ถูกกว่าน้ำมันดีเซลหมุนเร็ว (บี7) ประมาณ 3 บาทต่อลิตร จะทำให้กองทุนน้ำมันมีรายจ่ายจากน้ำมันดีเซลหมุนเร็วประมาณ 979 ล้านบาทต่อเดือน และน้ำมันดีเซลหมุนเร็ว บี 20 ประมาณ 158 ล้านบาทต่อเดือน (ปริมาณการใช้น้ำมันดีเซลหมุนเร็ว บี 20 ที่ 1.5 ล้านลิตรต่อวัน) รวมรายจ่ายกลุ่มน้ำมันดีเซล ประมาณ 1,137 ล้านบาทต่อเดือน</w:t>
      </w:r>
    </w:p>
    <w:p w:rsid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ED18F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ED18F5" w:rsidRPr="00ED18F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D18F5">
        <w:rPr>
          <w:rFonts w:ascii="BrowalliaUPC" w:hAnsi="BrowalliaUPC" w:cs="BrowalliaUPC"/>
          <w:sz w:val="32"/>
          <w:szCs w:val="32"/>
          <w:cs/>
        </w:rPr>
        <w:t>1. เห็นชอบปรับอัตราเงินส่งเข้ากองทุนน้ำมันเชื้อเพลิง ดังนี้ อัตราเงินส่งเข้ากองทุนน้ำมันฯ ชนิดน้ำมัน (หน่วย: บาทต่อลิตร) ปัจจุบัน 29 มิถุนายน 2561 ใหม่ วันที่มีผลบังคับใช้ น้ำมันดีเซลหมุนเร็ว -0.13 -0.50 วันที่ 30 มิถุนายน 2561 น้ำมันดีเซลหมุนเร็ว บี 20 - -3.51 วันที่ 2 กรกฎาคม 2561</w:t>
      </w:r>
      <w:bookmarkStart w:id="0" w:name="_GoBack"/>
      <w:bookmarkEnd w:id="0"/>
    </w:p>
    <w:p w:rsidR="000B7062" w:rsidRPr="005F0225" w:rsidRDefault="00ED18F5" w:rsidP="00ED18F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D18F5">
        <w:rPr>
          <w:rFonts w:ascii="BrowalliaUPC" w:hAnsi="BrowalliaUPC" w:cs="BrowalliaUPC"/>
          <w:sz w:val="32"/>
          <w:szCs w:val="32"/>
          <w:cs/>
        </w:rPr>
        <w:t>2. เห็นชอบร่าง ประกาศคณะกรรมการบริหารนโยบายพลังงาน ฉบับที่ .. พ.ศ. 2561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ทั้งนี้มอบหมายให้สำนักงานนโยบายและแผนพลังงานได้ดำเนินการออกประกาศคณะกรรมการบริหารนโยบายพลังงาน เพื่อให้มีผลบังคับใช้ต่อไป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C77F61"/>
    <w:rsid w:val="00C90EFA"/>
    <w:rsid w:val="00CE560F"/>
    <w:rsid w:val="00D01F59"/>
    <w:rsid w:val="00D90A89"/>
    <w:rsid w:val="00DF46A2"/>
    <w:rsid w:val="00E2462F"/>
    <w:rsid w:val="00EB47BD"/>
    <w:rsid w:val="00ED18F5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2C0DB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44</cp:revision>
  <dcterms:created xsi:type="dcterms:W3CDTF">2018-03-30T07:36:00Z</dcterms:created>
  <dcterms:modified xsi:type="dcterms:W3CDTF">2022-09-26T02:33:00Z</dcterms:modified>
</cp:coreProperties>
</file>